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636"/>
        <w:gridCol w:w="2805"/>
      </w:tblGrid>
      <w:tr w:rsidR="00AA0E94" w:rsidTr="00A126A5">
        <w:trPr>
          <w:trHeight w:val="2973"/>
        </w:trPr>
        <w:tc>
          <w:tcPr>
            <w:tcW w:w="2802" w:type="dxa"/>
          </w:tcPr>
          <w:p w:rsidR="00AA0E94" w:rsidRPr="00971A4D" w:rsidRDefault="00AA0E94" w:rsidP="00A126A5">
            <w:pPr>
              <w:rPr>
                <w:sz w:val="52"/>
              </w:rPr>
            </w:pPr>
            <w:r>
              <w:br w:type="page"/>
            </w:r>
          </w:p>
          <w:p w:rsidR="00AA0E94" w:rsidRDefault="00AA0E94" w:rsidP="00A126A5">
            <w:pPr>
              <w:jc w:val="center"/>
              <w:rPr>
                <w:b/>
                <w:sz w:val="36"/>
              </w:rPr>
            </w:pPr>
            <w:r>
              <w:rPr>
                <w:b/>
                <w:sz w:val="36"/>
              </w:rPr>
              <w:t>Neighbourhood Forum 5</w:t>
            </w:r>
          </w:p>
          <w:p w:rsidR="00AA0E94" w:rsidRDefault="00AA0E94" w:rsidP="00A126A5">
            <w:pPr>
              <w:jc w:val="center"/>
              <w:rPr>
                <w:b/>
                <w:sz w:val="36"/>
              </w:rPr>
            </w:pPr>
          </w:p>
          <w:p w:rsidR="00AA0E94" w:rsidRDefault="00AA0E94" w:rsidP="00A126A5">
            <w:pPr>
              <w:jc w:val="center"/>
              <w:rPr>
                <w:b/>
                <w:sz w:val="36"/>
              </w:rPr>
            </w:pPr>
            <w:r>
              <w:rPr>
                <w:b/>
                <w:sz w:val="36"/>
              </w:rPr>
              <w:t>Wollongong’s Heartland</w:t>
            </w:r>
          </w:p>
          <w:p w:rsidR="00AA0E94" w:rsidRDefault="00AA0E94" w:rsidP="00A126A5">
            <w:pPr>
              <w:jc w:val="center"/>
              <w:rPr>
                <w:b/>
                <w:sz w:val="36"/>
              </w:rPr>
            </w:pPr>
          </w:p>
        </w:tc>
        <w:tc>
          <w:tcPr>
            <w:tcW w:w="3636" w:type="dxa"/>
          </w:tcPr>
          <w:p w:rsidR="00AA0E94" w:rsidRPr="00634E3B" w:rsidRDefault="00AA0E94" w:rsidP="00A126A5">
            <w:pPr>
              <w:pStyle w:val="Heading2"/>
              <w:rPr>
                <w:bCs w:val="0"/>
                <w:color w:val="auto"/>
                <w:sz w:val="24"/>
              </w:rPr>
            </w:pPr>
            <w:r>
              <w:rPr>
                <w:bCs w:val="0"/>
                <w:noProof/>
                <w:lang w:eastAsia="en-AU"/>
              </w:rPr>
              <w:drawing>
                <wp:inline distT="0" distB="0" distL="0" distR="0">
                  <wp:extent cx="2152650" cy="2009775"/>
                  <wp:effectExtent l="19050" t="0" r="0" b="0"/>
                  <wp:docPr id="1" name="Picture 1"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pic:cNvPicPr>
                            <a:picLocks noChangeAspect="1" noChangeArrowheads="1"/>
                          </pic:cNvPicPr>
                        </pic:nvPicPr>
                        <pic:blipFill>
                          <a:blip r:embed="rId5" cstate="print"/>
                          <a:srcRect/>
                          <a:stretch>
                            <a:fillRect/>
                          </a:stretch>
                        </pic:blipFill>
                        <pic:spPr bwMode="auto">
                          <a:xfrm>
                            <a:off x="0" y="0"/>
                            <a:ext cx="2152650" cy="2009775"/>
                          </a:xfrm>
                          <a:prstGeom prst="rect">
                            <a:avLst/>
                          </a:prstGeom>
                          <a:noFill/>
                          <a:ln w="9525">
                            <a:noFill/>
                            <a:miter lim="800000"/>
                            <a:headEnd/>
                            <a:tailEnd/>
                          </a:ln>
                        </pic:spPr>
                      </pic:pic>
                    </a:graphicData>
                  </a:graphic>
                </wp:inline>
              </w:drawing>
            </w:r>
          </w:p>
        </w:tc>
        <w:tc>
          <w:tcPr>
            <w:tcW w:w="2805" w:type="dxa"/>
          </w:tcPr>
          <w:p w:rsidR="00AA0E94" w:rsidRPr="00634E3B" w:rsidRDefault="00AA0E94" w:rsidP="00A126A5">
            <w:pPr>
              <w:pStyle w:val="Heading2"/>
              <w:jc w:val="center"/>
              <w:rPr>
                <w:bCs w:val="0"/>
                <w:color w:val="auto"/>
                <w:sz w:val="16"/>
              </w:rPr>
            </w:pPr>
          </w:p>
          <w:p w:rsidR="00AA0E94" w:rsidRPr="00634E3B" w:rsidRDefault="00AA0E94" w:rsidP="00A126A5">
            <w:pPr>
              <w:pStyle w:val="Heading2"/>
              <w:jc w:val="center"/>
              <w:rPr>
                <w:rFonts w:ascii="Times New Roman" w:hAnsi="Times New Roman"/>
                <w:b w:val="0"/>
                <w:bCs w:val="0"/>
                <w:color w:val="auto"/>
                <w:sz w:val="24"/>
              </w:rPr>
            </w:pPr>
            <w:r w:rsidRPr="00634E3B">
              <w:rPr>
                <w:rFonts w:ascii="Times New Roman" w:hAnsi="Times New Roman"/>
                <w:bCs w:val="0"/>
                <w:color w:val="auto"/>
                <w:sz w:val="24"/>
              </w:rPr>
              <w:t>Coniston, Figtree, Gwynneville, Keiraville, Mangerton, Mount Keira, Mount St Thomas, North Wollongong, West Wollongong, Wollongong City.</w:t>
            </w:r>
          </w:p>
          <w:p w:rsidR="00AA0E94" w:rsidRDefault="00AA0E94" w:rsidP="00A126A5"/>
        </w:tc>
      </w:tr>
    </w:tbl>
    <w:p w:rsidR="00AA0E94" w:rsidRDefault="00AA0E94" w:rsidP="00AA0E94">
      <w:pPr>
        <w:pStyle w:val="Heading1"/>
        <w:spacing w:before="0" w:beforeAutospacing="0" w:after="0" w:afterAutospacing="0"/>
        <w:rPr>
          <w:sz w:val="24"/>
          <w:szCs w:val="24"/>
        </w:rPr>
      </w:pPr>
    </w:p>
    <w:p w:rsidR="00AA0E94" w:rsidRDefault="00AA0E94" w:rsidP="00AA0E94">
      <w:pPr>
        <w:pStyle w:val="Heading1"/>
        <w:spacing w:before="0" w:beforeAutospacing="0" w:after="0" w:afterAutospacing="0"/>
        <w:jc w:val="center"/>
      </w:pPr>
      <w:r>
        <w:rPr>
          <w:sz w:val="24"/>
          <w:szCs w:val="24"/>
        </w:rPr>
        <w:t>LATE BUSINESS for meeting</w:t>
      </w:r>
      <w:r w:rsidRPr="00AF6BB5">
        <w:rPr>
          <w:sz w:val="24"/>
          <w:szCs w:val="24"/>
        </w:rPr>
        <w:t xml:space="preserve"> </w:t>
      </w:r>
      <w:r>
        <w:rPr>
          <w:sz w:val="24"/>
          <w:szCs w:val="24"/>
        </w:rPr>
        <w:t xml:space="preserve">at 7.00 pm </w:t>
      </w:r>
      <w:r w:rsidRPr="00AF6BB5">
        <w:rPr>
          <w:sz w:val="24"/>
          <w:szCs w:val="24"/>
        </w:rPr>
        <w:t>Wed</w:t>
      </w:r>
      <w:r>
        <w:rPr>
          <w:sz w:val="24"/>
          <w:szCs w:val="24"/>
        </w:rPr>
        <w:t xml:space="preserve"> 11 Dec 2019 in the Town Hall </w:t>
      </w:r>
    </w:p>
    <w:p w:rsidR="00AA0E94" w:rsidRPr="004914D5" w:rsidRDefault="00AA0E94" w:rsidP="00AA0E94">
      <w:pPr>
        <w:ind w:left="2160" w:hanging="2160"/>
      </w:pPr>
    </w:p>
    <w:p w:rsidR="00065383" w:rsidRDefault="00AA0E94">
      <w:pPr>
        <w:rPr>
          <w:b/>
        </w:rPr>
      </w:pPr>
      <w:r>
        <w:t>1</w:t>
      </w:r>
      <w:r>
        <w:tab/>
      </w:r>
      <w:proofErr w:type="spellStart"/>
      <w:r w:rsidRPr="00AA0E94">
        <w:rPr>
          <w:b/>
        </w:rPr>
        <w:t>KeG</w:t>
      </w:r>
      <w:proofErr w:type="spellEnd"/>
      <w:r w:rsidRPr="00AA0E94">
        <w:rPr>
          <w:b/>
        </w:rPr>
        <w:t xml:space="preserve"> Access Strategy</w:t>
      </w:r>
      <w:r w:rsidR="00A126A5">
        <w:rPr>
          <w:b/>
        </w:rPr>
        <w:t xml:space="preserve"> </w:t>
      </w:r>
      <w:r w:rsidR="00A126A5" w:rsidRPr="00A126A5">
        <w:t>(see Agenda item 7.1)</w:t>
      </w:r>
    </w:p>
    <w:p w:rsidR="00A126A5" w:rsidRDefault="00A126A5" w:rsidP="00AA0E94">
      <w:pPr>
        <w:ind w:left="720" w:hanging="720"/>
      </w:pPr>
      <w:r>
        <w:tab/>
        <w:t>Council's prompt response to the request for clarification was:</w:t>
      </w:r>
      <w:r w:rsidR="00AA0E94">
        <w:tab/>
      </w:r>
    </w:p>
    <w:p w:rsidR="00AA0E94" w:rsidRPr="00295731" w:rsidRDefault="00A126A5" w:rsidP="00AA0E94">
      <w:pPr>
        <w:ind w:left="720" w:hanging="720"/>
        <w:rPr>
          <w:lang w:eastAsia="en-AU"/>
        </w:rPr>
      </w:pPr>
      <w:r>
        <w:tab/>
      </w:r>
      <w:r w:rsidR="00AA0E94">
        <w:t>"</w:t>
      </w:r>
      <w:r w:rsidR="00AA0E94" w:rsidRPr="00295731">
        <w:rPr>
          <w:lang w:eastAsia="en-AU"/>
        </w:rPr>
        <w:t>Councillors were given a briefing on 25 November on the Keiraville / Gwynneville Access and Movement Strategy. The briefing covered the background and key themes that have arisen through the investigations and community consultation, opportunities and actions to improve access, and the next steps.</w:t>
      </w:r>
    </w:p>
    <w:p w:rsidR="00AA0E94" w:rsidRPr="00295731" w:rsidRDefault="00AA0E94" w:rsidP="00AA0E94">
      <w:pPr>
        <w:rPr>
          <w:lang w:eastAsia="en-AU"/>
        </w:rPr>
      </w:pPr>
      <w:r w:rsidRPr="00295731">
        <w:rPr>
          <w:lang w:eastAsia="en-AU"/>
        </w:rPr>
        <w:t> </w:t>
      </w:r>
    </w:p>
    <w:p w:rsidR="00AA0E94" w:rsidRDefault="00AA0E94" w:rsidP="00AA0E94">
      <w:pPr>
        <w:ind w:left="720" w:hanging="720"/>
        <w:rPr>
          <w:bCs/>
        </w:rPr>
      </w:pPr>
      <w:r>
        <w:rPr>
          <w:lang w:eastAsia="en-AU"/>
        </w:rPr>
        <w:tab/>
      </w:r>
      <w:r w:rsidRPr="00295731">
        <w:rPr>
          <w:lang w:eastAsia="en-AU"/>
        </w:rPr>
        <w:t>The consultant’s report is currently being finalised and will be available for distribution to Councillors, NF5 and the University in early January (next month) before a formal exhibition is organised. As soon as we have the report we will be in contact and provide copies.</w:t>
      </w:r>
      <w:r>
        <w:rPr>
          <w:lang w:eastAsia="en-AU"/>
        </w:rPr>
        <w:t>"</w:t>
      </w:r>
      <w:r>
        <w:rPr>
          <w:lang w:eastAsia="en-AU"/>
        </w:rPr>
        <w:tab/>
      </w:r>
      <w:r>
        <w:rPr>
          <w:lang w:eastAsia="en-AU"/>
        </w:rPr>
        <w:tab/>
      </w:r>
      <w:r>
        <w:rPr>
          <w:lang w:eastAsia="en-AU"/>
        </w:rPr>
        <w:tab/>
      </w:r>
      <w:r>
        <w:rPr>
          <w:lang w:eastAsia="en-AU"/>
        </w:rPr>
        <w:tab/>
      </w:r>
      <w:r w:rsidRPr="00AA0E94">
        <w:rPr>
          <w:bCs/>
        </w:rPr>
        <w:t>Director Infrastructure + Works</w:t>
      </w:r>
    </w:p>
    <w:p w:rsidR="00A126A5" w:rsidRDefault="00A126A5" w:rsidP="00AA0E94">
      <w:pPr>
        <w:ind w:left="720" w:hanging="720"/>
        <w:rPr>
          <w:bCs/>
        </w:rPr>
      </w:pPr>
    </w:p>
    <w:p w:rsidR="00A126A5" w:rsidRDefault="00A126A5" w:rsidP="00AA0E94">
      <w:pPr>
        <w:ind w:left="720" w:hanging="720"/>
        <w:rPr>
          <w:bCs/>
        </w:rPr>
      </w:pPr>
      <w:r>
        <w:rPr>
          <w:bCs/>
        </w:rPr>
        <w:tab/>
        <w:t>Comment</w:t>
      </w:r>
    </w:p>
    <w:p w:rsidR="00A126A5" w:rsidRDefault="00A126A5" w:rsidP="00AA0E94">
      <w:pPr>
        <w:ind w:left="720" w:hanging="720"/>
        <w:rPr>
          <w:bCs/>
        </w:rPr>
      </w:pPr>
      <w:r>
        <w:rPr>
          <w:bCs/>
        </w:rPr>
        <w:tab/>
        <w:t>Whilst the second paragraph is encouraging that the report will be distributed before formal exhibition, previously NF5 requested "a presentation and interactive discussion on the Strategy before it is presented to Council"</w:t>
      </w:r>
    </w:p>
    <w:p w:rsidR="00A126A5" w:rsidRDefault="00A126A5" w:rsidP="00AA0E94">
      <w:pPr>
        <w:ind w:left="720" w:hanging="720"/>
        <w:rPr>
          <w:bCs/>
        </w:rPr>
      </w:pPr>
    </w:p>
    <w:p w:rsidR="00A126A5" w:rsidRDefault="00A126A5" w:rsidP="00AA0E94">
      <w:pPr>
        <w:ind w:left="720" w:hanging="720"/>
        <w:rPr>
          <w:bCs/>
        </w:rPr>
      </w:pPr>
      <w:r>
        <w:rPr>
          <w:bCs/>
        </w:rPr>
        <w:tab/>
        <w:t>Recommendation</w:t>
      </w:r>
    </w:p>
    <w:p w:rsidR="00A126A5" w:rsidRDefault="00A126A5" w:rsidP="00AA0E94">
      <w:pPr>
        <w:ind w:left="720" w:hanging="720"/>
        <w:rPr>
          <w:bCs/>
        </w:rPr>
      </w:pPr>
      <w:r>
        <w:rPr>
          <w:bCs/>
        </w:rPr>
        <w:tab/>
        <w:t>That a presentation and interactive discussion</w:t>
      </w:r>
      <w:r w:rsidR="00B418A4">
        <w:rPr>
          <w:bCs/>
        </w:rPr>
        <w:t xml:space="preserve">, together with the University, </w:t>
      </w:r>
      <w:r w:rsidR="0059217B">
        <w:rPr>
          <w:bCs/>
        </w:rPr>
        <w:t xml:space="preserve">be sought </w:t>
      </w:r>
      <w:r>
        <w:rPr>
          <w:bCs/>
        </w:rPr>
        <w:t>on the Strategy</w:t>
      </w:r>
      <w:r w:rsidR="00B418A4">
        <w:rPr>
          <w:bCs/>
        </w:rPr>
        <w:t>, prior to exhibition.</w:t>
      </w:r>
    </w:p>
    <w:p w:rsidR="00AA0E94" w:rsidRDefault="00AA0E94" w:rsidP="00AA0E94">
      <w:pPr>
        <w:ind w:left="720" w:hanging="720"/>
        <w:rPr>
          <w:bCs/>
        </w:rPr>
      </w:pPr>
    </w:p>
    <w:p w:rsidR="005444DC" w:rsidRDefault="005444DC" w:rsidP="00AA0E94">
      <w:pPr>
        <w:ind w:left="720" w:hanging="720"/>
        <w:rPr>
          <w:bCs/>
        </w:rPr>
      </w:pPr>
    </w:p>
    <w:p w:rsidR="00AA0E94" w:rsidRPr="00295731" w:rsidRDefault="00AA0E94" w:rsidP="00AA0E94">
      <w:pPr>
        <w:outlineLvl w:val="1"/>
        <w:rPr>
          <w:b/>
          <w:lang w:eastAsia="en-AU"/>
        </w:rPr>
      </w:pPr>
      <w:r>
        <w:rPr>
          <w:bCs/>
        </w:rPr>
        <w:t>2</w:t>
      </w:r>
      <w:r>
        <w:rPr>
          <w:bCs/>
        </w:rPr>
        <w:tab/>
      </w:r>
      <w:r w:rsidRPr="00295731">
        <w:rPr>
          <w:b/>
          <w:lang w:eastAsia="en-AU"/>
        </w:rPr>
        <w:t>DA2019/284</w:t>
      </w:r>
      <w:r w:rsidR="0059217B">
        <w:rPr>
          <w:b/>
          <w:lang w:eastAsia="en-AU"/>
        </w:rPr>
        <w:t xml:space="preserve">, </w:t>
      </w:r>
      <w:r w:rsidRPr="00295731">
        <w:rPr>
          <w:b/>
          <w:lang w:eastAsia="en-AU"/>
        </w:rPr>
        <w:t xml:space="preserve"> 58-60 </w:t>
      </w:r>
      <w:proofErr w:type="spellStart"/>
      <w:r w:rsidRPr="00295731">
        <w:rPr>
          <w:b/>
          <w:lang w:eastAsia="en-AU"/>
        </w:rPr>
        <w:t>Murphys</w:t>
      </w:r>
      <w:proofErr w:type="spellEnd"/>
      <w:r w:rsidRPr="00295731">
        <w:rPr>
          <w:b/>
          <w:lang w:eastAsia="en-AU"/>
        </w:rPr>
        <w:t xml:space="preserve"> Ave Keiraville</w:t>
      </w:r>
      <w:r w:rsidR="0059217B">
        <w:rPr>
          <w:b/>
          <w:lang w:eastAsia="en-AU"/>
        </w:rPr>
        <w:t xml:space="preserve"> </w:t>
      </w:r>
      <w:r w:rsidRPr="00295731">
        <w:rPr>
          <w:b/>
          <w:lang w:eastAsia="en-AU"/>
        </w:rPr>
        <w:t xml:space="preserve">- Amendments </w:t>
      </w:r>
      <w:r w:rsidR="00A126A5">
        <w:t>(see Agenda item 5.5</w:t>
      </w:r>
      <w:r w:rsidR="00A126A5" w:rsidRPr="00A126A5">
        <w:t>)</w:t>
      </w:r>
    </w:p>
    <w:p w:rsidR="00AA0E94" w:rsidRPr="00CF4F5C" w:rsidRDefault="00AA0E94" w:rsidP="00AA0E94">
      <w:pPr>
        <w:ind w:left="720" w:hanging="720"/>
        <w:rPr>
          <w:bCs/>
        </w:rPr>
      </w:pPr>
      <w:bookmarkStart w:id="0" w:name="m_-6359456039428315772__MailEndCompose"/>
      <w:r>
        <w:tab/>
        <w:t>"P</w:t>
      </w:r>
      <w:r w:rsidRPr="00DE4D7A">
        <w:t>lease find attached the approved plans plus the officers supplementary report which addresses the amended plans and panel decision. Notwithstanding the ongoing objections to the proposal from nearby residents, it was not considered necessary to re-notify the amended plans. I hope that this report will assist NF5 and concerned residents in understanding the final outcome.</w:t>
      </w:r>
      <w:bookmarkEnd w:id="0"/>
      <w:r>
        <w:t>"</w:t>
      </w:r>
      <w:r w:rsidRPr="00DE4D7A">
        <w:br/>
      </w:r>
      <w:r>
        <w:rPr>
          <w:b/>
          <w:bCs/>
        </w:rPr>
        <w:tab/>
      </w:r>
      <w:r>
        <w:rPr>
          <w:b/>
          <w:bCs/>
        </w:rPr>
        <w:tab/>
      </w:r>
      <w:r>
        <w:rPr>
          <w:b/>
          <w:bCs/>
        </w:rPr>
        <w:tab/>
      </w:r>
      <w:r>
        <w:rPr>
          <w:b/>
          <w:bCs/>
        </w:rPr>
        <w:tab/>
      </w:r>
      <w:r w:rsidRPr="00AA0E94">
        <w:rPr>
          <w:bCs/>
        </w:rPr>
        <w:t>Manager Development Assessment and Certification</w:t>
      </w:r>
    </w:p>
    <w:p w:rsidR="00AA0E94" w:rsidRDefault="00A126A5" w:rsidP="00AA0E94">
      <w:pPr>
        <w:ind w:left="720" w:hanging="720"/>
        <w:rPr>
          <w:bCs/>
        </w:rPr>
      </w:pPr>
      <w:r>
        <w:rPr>
          <w:bCs/>
        </w:rPr>
        <w:tab/>
        <w:t>Recommendation</w:t>
      </w:r>
    </w:p>
    <w:p w:rsidR="00A126A5" w:rsidRDefault="00A126A5" w:rsidP="00AA0E94">
      <w:pPr>
        <w:ind w:left="720" w:hanging="720"/>
        <w:rPr>
          <w:bCs/>
        </w:rPr>
      </w:pPr>
      <w:r>
        <w:rPr>
          <w:bCs/>
        </w:rPr>
        <w:tab/>
        <w:t xml:space="preserve">Further clarification be sought </w:t>
      </w:r>
      <w:r w:rsidR="00F23DF7">
        <w:rPr>
          <w:bCs/>
        </w:rPr>
        <w:t xml:space="preserve">on why, when floor space </w:t>
      </w:r>
      <w:r w:rsidR="00B418A4">
        <w:rPr>
          <w:bCs/>
        </w:rPr>
        <w:t xml:space="preserve">on other units </w:t>
      </w:r>
      <w:r w:rsidR="00F23DF7">
        <w:rPr>
          <w:bCs/>
        </w:rPr>
        <w:t xml:space="preserve">was increased to compensate for the removal of </w:t>
      </w:r>
      <w:r w:rsidR="00B418A4">
        <w:rPr>
          <w:bCs/>
        </w:rPr>
        <w:t xml:space="preserve">a </w:t>
      </w:r>
      <w:r w:rsidR="00F23DF7">
        <w:rPr>
          <w:bCs/>
        </w:rPr>
        <w:t xml:space="preserve">unit, </w:t>
      </w:r>
      <w:r w:rsidR="0059217B">
        <w:rPr>
          <w:bCs/>
        </w:rPr>
        <w:t>thus effectively having the same</w:t>
      </w:r>
      <w:r w:rsidR="00C57A4A">
        <w:rPr>
          <w:bCs/>
        </w:rPr>
        <w:t xml:space="preserve"> </w:t>
      </w:r>
      <w:r w:rsidR="0059217B">
        <w:rPr>
          <w:bCs/>
        </w:rPr>
        <w:t xml:space="preserve">impact, </w:t>
      </w:r>
      <w:r w:rsidR="00F23DF7">
        <w:rPr>
          <w:bCs/>
        </w:rPr>
        <w:t>re-notification was not considered necessary.</w:t>
      </w:r>
    </w:p>
    <w:p w:rsidR="00F23DF7" w:rsidRDefault="00F23DF7" w:rsidP="00AA0E94">
      <w:pPr>
        <w:ind w:left="720" w:hanging="720"/>
        <w:rPr>
          <w:bCs/>
        </w:rPr>
      </w:pPr>
    </w:p>
    <w:p w:rsidR="005444DC" w:rsidRDefault="005444DC" w:rsidP="00AA0E94">
      <w:pPr>
        <w:ind w:left="720" w:hanging="720"/>
        <w:rPr>
          <w:bCs/>
        </w:rPr>
      </w:pPr>
    </w:p>
    <w:p w:rsidR="00F23DF7" w:rsidRPr="00F23DF7" w:rsidRDefault="005444DC" w:rsidP="00F23DF7">
      <w:pPr>
        <w:pStyle w:val="Heading2"/>
        <w:spacing w:before="0"/>
        <w:rPr>
          <w:rFonts w:ascii="Times New Roman" w:hAnsi="Times New Roman"/>
          <w:b w:val="0"/>
          <w:bCs w:val="0"/>
          <w:color w:val="auto"/>
          <w:sz w:val="24"/>
          <w:szCs w:val="24"/>
          <w:lang w:eastAsia="en-AU"/>
        </w:rPr>
      </w:pPr>
      <w:r>
        <w:rPr>
          <w:rFonts w:ascii="Times New Roman" w:hAnsi="Times New Roman"/>
          <w:b w:val="0"/>
          <w:color w:val="auto"/>
          <w:sz w:val="24"/>
          <w:szCs w:val="24"/>
          <w:lang w:eastAsia="en-AU"/>
        </w:rPr>
        <w:lastRenderedPageBreak/>
        <w:t>3</w:t>
      </w:r>
      <w:r w:rsidR="00F23DF7" w:rsidRPr="00CF4F5C">
        <w:rPr>
          <w:rFonts w:ascii="Times New Roman" w:hAnsi="Times New Roman"/>
          <w:color w:val="auto"/>
          <w:sz w:val="24"/>
          <w:szCs w:val="24"/>
          <w:lang w:eastAsia="en-AU"/>
        </w:rPr>
        <w:tab/>
      </w:r>
      <w:r w:rsidR="00F23DF7" w:rsidRPr="00CF4F5C">
        <w:rPr>
          <w:rFonts w:ascii="Times New Roman" w:hAnsi="Times New Roman"/>
          <w:color w:val="auto"/>
          <w:sz w:val="24"/>
          <w:szCs w:val="24"/>
        </w:rPr>
        <w:t>Council’s Climate Action recommendations</w:t>
      </w:r>
      <w:r w:rsidR="00F23DF7">
        <w:rPr>
          <w:rFonts w:ascii="Times New Roman" w:hAnsi="Times New Roman"/>
          <w:color w:val="auto"/>
          <w:sz w:val="24"/>
          <w:szCs w:val="24"/>
        </w:rPr>
        <w:t xml:space="preserve"> </w:t>
      </w:r>
      <w:r w:rsidR="00F23DF7" w:rsidRPr="00F23DF7">
        <w:rPr>
          <w:rFonts w:ascii="Times New Roman" w:hAnsi="Times New Roman"/>
          <w:b w:val="0"/>
          <w:color w:val="auto"/>
          <w:sz w:val="24"/>
          <w:szCs w:val="24"/>
        </w:rPr>
        <w:t>(Council meeting item3</w:t>
      </w:r>
      <w:r w:rsidR="00F23DF7">
        <w:rPr>
          <w:rFonts w:ascii="Times New Roman" w:hAnsi="Times New Roman"/>
          <w:b w:val="0"/>
          <w:bCs w:val="0"/>
          <w:color w:val="auto"/>
          <w:sz w:val="24"/>
          <w:szCs w:val="24"/>
          <w:lang w:eastAsia="en-AU"/>
        </w:rPr>
        <w:t>, Dec 9th)</w:t>
      </w:r>
      <w:r w:rsidR="00F23DF7" w:rsidRPr="00F23DF7">
        <w:rPr>
          <w:rFonts w:ascii="Times New Roman" w:hAnsi="Times New Roman"/>
          <w:b w:val="0"/>
          <w:bCs w:val="0"/>
          <w:color w:val="auto"/>
          <w:sz w:val="24"/>
          <w:szCs w:val="24"/>
          <w:lang w:eastAsia="en-AU"/>
        </w:rPr>
        <w:t xml:space="preserve"> </w:t>
      </w:r>
    </w:p>
    <w:p w:rsidR="00F23DF7" w:rsidRPr="00CF4F5C" w:rsidRDefault="00F23DF7" w:rsidP="00F23DF7">
      <w:pPr>
        <w:ind w:left="720" w:hanging="720"/>
        <w:rPr>
          <w:lang w:eastAsia="en-AU"/>
        </w:rPr>
      </w:pPr>
      <w:r w:rsidRPr="00CF4F5C">
        <w:rPr>
          <w:lang w:eastAsia="en-AU"/>
        </w:rPr>
        <w:tab/>
      </w:r>
      <w:r w:rsidRPr="00CF4F5C">
        <w:t xml:space="preserve">It is good to see Council moving forward on climate action. The proposed recommendations </w:t>
      </w:r>
      <w:r>
        <w:t>on "Emission Reduction Target" include</w:t>
      </w:r>
      <w:r w:rsidRPr="00CF4F5C">
        <w:t>:</w:t>
      </w:r>
    </w:p>
    <w:p w:rsidR="00F23DF7" w:rsidRPr="00CF4F5C" w:rsidRDefault="00F23DF7" w:rsidP="00F23DF7"/>
    <w:p w:rsidR="00F23DF7" w:rsidRPr="00CF4F5C" w:rsidRDefault="00F23DF7" w:rsidP="00F23DF7">
      <w:pPr>
        <w:numPr>
          <w:ilvl w:val="0"/>
          <w:numId w:val="2"/>
        </w:numPr>
      </w:pPr>
      <w:r w:rsidRPr="00CF4F5C">
        <w:t xml:space="preserve">That Council work towards an </w:t>
      </w:r>
      <w:proofErr w:type="spellStart"/>
      <w:r w:rsidRPr="00CF4F5C">
        <w:t>aspirational</w:t>
      </w:r>
      <w:proofErr w:type="spellEnd"/>
      <w:r w:rsidRPr="00CF4F5C">
        <w:t xml:space="preserve"> greenhouse gas emissions reduction target of net zero emissions by 2030 for organisational operations and that this commitment be reviewed in five (5) years to enable consideration of progress towards the target.</w:t>
      </w:r>
    </w:p>
    <w:p w:rsidR="00F23DF7" w:rsidRPr="00CF4F5C" w:rsidRDefault="00F23DF7" w:rsidP="00F23DF7">
      <w:pPr>
        <w:numPr>
          <w:ilvl w:val="0"/>
          <w:numId w:val="2"/>
        </w:numPr>
      </w:pPr>
      <w:r w:rsidRPr="00CF4F5C">
        <w:t>That Council develop a Climate Change Mitigation Action Plan in collaboration with key stakeholders to assist all sectors of the community achieve the emissions reduction target for the Wollongong local government area.</w:t>
      </w:r>
    </w:p>
    <w:p w:rsidR="00F23DF7" w:rsidRDefault="00F23DF7" w:rsidP="00F23DF7">
      <w:r>
        <w:tab/>
      </w:r>
    </w:p>
    <w:p w:rsidR="00F23DF7" w:rsidRDefault="00F23DF7" w:rsidP="00F23DF7">
      <w:r>
        <w:tab/>
        <w:t>Recommendation</w:t>
      </w:r>
    </w:p>
    <w:p w:rsidR="00F23DF7" w:rsidRPr="00CF4F5C" w:rsidRDefault="00F23DF7" w:rsidP="00F23DF7">
      <w:r>
        <w:tab/>
      </w:r>
      <w:r>
        <w:tab/>
        <w:t>That Council be advised:</w:t>
      </w:r>
    </w:p>
    <w:p w:rsidR="00F23DF7" w:rsidRPr="00CF4F5C" w:rsidRDefault="00F23DF7" w:rsidP="00F23DF7">
      <w:pPr>
        <w:ind w:left="1440" w:hanging="1440"/>
      </w:pPr>
      <w:r>
        <w:t xml:space="preserve">           </w:t>
      </w:r>
      <w:r>
        <w:tab/>
        <w:t xml:space="preserve"> 1 </w:t>
      </w:r>
      <w:r>
        <w:tab/>
      </w:r>
      <w:r w:rsidRPr="00CF4F5C">
        <w:t xml:space="preserve">The above two recommendations need to be more transparent. Both </w:t>
      </w:r>
      <w:r>
        <w:tab/>
      </w:r>
      <w:r w:rsidRPr="00CF4F5C">
        <w:t xml:space="preserve">processes need to report back to Council on an annual basis on </w:t>
      </w:r>
      <w:r>
        <w:tab/>
      </w:r>
      <w:r w:rsidRPr="00CF4F5C">
        <w:t>implementation strategies and progress towards reaching the targets.</w:t>
      </w:r>
    </w:p>
    <w:p w:rsidR="00F23DF7" w:rsidRPr="00CF4F5C" w:rsidRDefault="00F23DF7" w:rsidP="00F23DF7">
      <w:r>
        <w:tab/>
      </w:r>
      <w:r>
        <w:tab/>
        <w:t xml:space="preserve">2 </w:t>
      </w:r>
      <w:r>
        <w:tab/>
      </w:r>
      <w:r w:rsidRPr="00CF4F5C">
        <w:t xml:space="preserve">The development of a Climate Change Mitigation Plan in collaboration </w:t>
      </w:r>
      <w:r>
        <w:tab/>
      </w:r>
      <w:r>
        <w:tab/>
      </w:r>
      <w:r>
        <w:tab/>
      </w:r>
      <w:r w:rsidRPr="00CF4F5C">
        <w:t xml:space="preserve">with the community is a vital step. The recommendation lacks detail </w:t>
      </w:r>
      <w:r>
        <w:tab/>
      </w:r>
      <w:r>
        <w:tab/>
      </w:r>
      <w:r>
        <w:tab/>
      </w:r>
      <w:r w:rsidRPr="00CF4F5C">
        <w:t xml:space="preserve">and a timeframe. Council needs to go through a public process to </w:t>
      </w:r>
      <w:r>
        <w:tab/>
      </w:r>
      <w:r>
        <w:tab/>
      </w:r>
      <w:r>
        <w:tab/>
      </w:r>
      <w:r>
        <w:tab/>
      </w:r>
      <w:r w:rsidRPr="00CF4F5C">
        <w:t>identify stakeholders and develop programs in the report back.</w:t>
      </w:r>
    </w:p>
    <w:p w:rsidR="00F23DF7" w:rsidRPr="00CF4F5C" w:rsidRDefault="00F23DF7" w:rsidP="00F23DF7">
      <w:pPr>
        <w:ind w:left="720" w:hanging="720"/>
        <w:jc w:val="right"/>
        <w:rPr>
          <w:lang w:eastAsia="en-AU"/>
        </w:rPr>
      </w:pPr>
      <w:r>
        <w:rPr>
          <w:lang w:eastAsia="en-AU"/>
        </w:rPr>
        <w:t xml:space="preserve">Felix </w:t>
      </w:r>
      <w:proofErr w:type="spellStart"/>
      <w:r>
        <w:rPr>
          <w:lang w:eastAsia="en-AU"/>
        </w:rPr>
        <w:t>Bronneberg</w:t>
      </w:r>
      <w:proofErr w:type="spellEnd"/>
    </w:p>
    <w:p w:rsidR="00F23DF7" w:rsidRPr="00CF4F5C" w:rsidRDefault="00F23DF7" w:rsidP="00AA0E94">
      <w:pPr>
        <w:ind w:left="720" w:hanging="720"/>
        <w:rPr>
          <w:bCs/>
        </w:rPr>
      </w:pPr>
    </w:p>
    <w:p w:rsidR="00AA0E94" w:rsidRPr="00CF4F5C" w:rsidRDefault="005444DC" w:rsidP="00AA0E94">
      <w:pPr>
        <w:ind w:left="720" w:hanging="720"/>
        <w:rPr>
          <w:b/>
        </w:rPr>
      </w:pPr>
      <w:r>
        <w:rPr>
          <w:bCs/>
        </w:rPr>
        <w:t>4</w:t>
      </w:r>
      <w:r w:rsidR="00AA0E94" w:rsidRPr="00CF4F5C">
        <w:rPr>
          <w:bCs/>
        </w:rPr>
        <w:tab/>
      </w:r>
      <w:r w:rsidR="00AA0E94" w:rsidRPr="00CF4F5C">
        <w:rPr>
          <w:b/>
          <w:bCs/>
        </w:rPr>
        <w:t>Agenda</w:t>
      </w:r>
    </w:p>
    <w:p w:rsidR="00AA0E94" w:rsidRPr="007A60FC" w:rsidRDefault="00AA0E94" w:rsidP="00AA0E94">
      <w:pPr>
        <w:ind w:left="720" w:hanging="720"/>
        <w:rPr>
          <w:lang w:eastAsia="en-AU"/>
        </w:rPr>
      </w:pPr>
      <w:r w:rsidRPr="00CF4F5C">
        <w:rPr>
          <w:lang w:eastAsia="en-AU"/>
        </w:rPr>
        <w:tab/>
        <w:t xml:space="preserve">" </w:t>
      </w:r>
      <w:r w:rsidRPr="007A60FC">
        <w:rPr>
          <w:lang w:eastAsia="en-AU"/>
        </w:rPr>
        <w:t xml:space="preserve">I have reviewed the agenda prior to placing on the Council website and note  that the </w:t>
      </w:r>
      <w:r w:rsidRPr="007A60FC">
        <w:rPr>
          <w:i/>
          <w:iCs/>
          <w:lang w:eastAsia="en-AU"/>
        </w:rPr>
        <w:t>10 snippet section</w:t>
      </w:r>
      <w:r w:rsidRPr="007A60FC">
        <w:rPr>
          <w:lang w:eastAsia="en-AU"/>
        </w:rPr>
        <w:t xml:space="preserve"> of the agenda is not in line with the charter.</w:t>
      </w:r>
      <w:r w:rsidRPr="00CF4F5C">
        <w:rPr>
          <w:lang w:eastAsia="en-AU"/>
        </w:rPr>
        <w:t xml:space="preserve">   </w:t>
      </w:r>
      <w:r w:rsidRPr="007A60FC">
        <w:rPr>
          <w:lang w:eastAsia="en-AU"/>
        </w:rPr>
        <w:t>It would be greatly appreciated if you could submit a revised version with this section removed.  If a revised version is not received we will remove the section before posting.</w:t>
      </w:r>
      <w:r w:rsidRPr="00CF4F5C">
        <w:rPr>
          <w:lang w:eastAsia="en-AU"/>
        </w:rPr>
        <w:t>"</w:t>
      </w:r>
      <w:r w:rsidRPr="007A60FC">
        <w:rPr>
          <w:lang w:eastAsia="en-AU"/>
        </w:rPr>
        <w:t xml:space="preserve"> </w:t>
      </w:r>
    </w:p>
    <w:p w:rsidR="00AA0E94" w:rsidRPr="00CF4F5C" w:rsidRDefault="00AA0E94" w:rsidP="00AA0E94">
      <w:pPr>
        <w:jc w:val="right"/>
        <w:rPr>
          <w:bCs/>
        </w:rPr>
      </w:pPr>
      <w:r w:rsidRPr="00CF4F5C">
        <w:rPr>
          <w:bCs/>
        </w:rPr>
        <w:t>Engagement Coordinator (Acting)</w:t>
      </w:r>
    </w:p>
    <w:p w:rsidR="00AA0E94" w:rsidRPr="00CF4F5C" w:rsidRDefault="00CF4F5C" w:rsidP="00AA0E94">
      <w:pPr>
        <w:ind w:left="720" w:hanging="720"/>
        <w:rPr>
          <w:lang w:eastAsia="en-AU"/>
        </w:rPr>
      </w:pPr>
      <w:r w:rsidRPr="00CF4F5C">
        <w:rPr>
          <w:lang w:eastAsia="en-AU"/>
        </w:rPr>
        <w:tab/>
      </w:r>
      <w:r w:rsidR="005444DC">
        <w:rPr>
          <w:lang w:eastAsia="en-AU"/>
        </w:rPr>
        <w:t>Comment</w:t>
      </w:r>
    </w:p>
    <w:p w:rsidR="00CF4F5C" w:rsidRPr="00CF4F5C" w:rsidRDefault="00CF4F5C" w:rsidP="00AA0E94">
      <w:pPr>
        <w:ind w:left="720" w:hanging="720"/>
        <w:rPr>
          <w:lang w:eastAsia="en-AU"/>
        </w:rPr>
      </w:pPr>
      <w:r w:rsidRPr="00CF4F5C">
        <w:rPr>
          <w:lang w:eastAsia="en-AU"/>
        </w:rPr>
        <w:tab/>
      </w:r>
      <w:r w:rsidR="00F23DF7">
        <w:rPr>
          <w:lang w:eastAsia="en-AU"/>
        </w:rPr>
        <w:t>We</w:t>
      </w:r>
      <w:r w:rsidRPr="00CF4F5C">
        <w:rPr>
          <w:lang w:eastAsia="en-AU"/>
        </w:rPr>
        <w:t xml:space="preserve"> have no idea what has </w:t>
      </w:r>
      <w:r w:rsidR="005444DC">
        <w:rPr>
          <w:lang w:eastAsia="en-AU"/>
        </w:rPr>
        <w:t xml:space="preserve">apparently </w:t>
      </w:r>
      <w:r w:rsidRPr="00CF4F5C">
        <w:rPr>
          <w:lang w:eastAsia="en-AU"/>
        </w:rPr>
        <w:t>offended</w:t>
      </w:r>
      <w:r w:rsidR="005444DC">
        <w:rPr>
          <w:lang w:eastAsia="en-AU"/>
        </w:rPr>
        <w:t xml:space="preserve"> Council's Charter, we certainly had no intension to do so, and have advised Council to delete whatever they require before posting the NF 5 agenda on their website.</w:t>
      </w:r>
    </w:p>
    <w:p w:rsidR="00CF4F5C" w:rsidRDefault="00CF4F5C" w:rsidP="00AA0E94">
      <w:pPr>
        <w:ind w:left="720" w:hanging="720"/>
        <w:rPr>
          <w:lang w:eastAsia="en-AU"/>
        </w:rPr>
      </w:pPr>
    </w:p>
    <w:p w:rsidR="00AA0E94" w:rsidRDefault="00AA0E94"/>
    <w:p w:rsidR="00CF4F5C" w:rsidRPr="00F23DF7" w:rsidRDefault="00CF4F5C">
      <w:r>
        <w:t>5</w:t>
      </w:r>
      <w:r>
        <w:tab/>
      </w:r>
      <w:r>
        <w:rPr>
          <w:b/>
        </w:rPr>
        <w:t>DA 2019/1288  521 Philip Avenue</w:t>
      </w:r>
      <w:r w:rsidR="00F23DF7">
        <w:rPr>
          <w:b/>
        </w:rPr>
        <w:t xml:space="preserve"> </w:t>
      </w:r>
      <w:r w:rsidR="00F23DF7">
        <w:t>( see Agenda item 8.8)</w:t>
      </w:r>
    </w:p>
    <w:p w:rsidR="001B071A" w:rsidRDefault="001B071A" w:rsidP="001B071A">
      <w:pPr>
        <w:ind w:left="720" w:hanging="720"/>
      </w:pPr>
      <w:r>
        <w:tab/>
        <w:t>This proposal has been reviewed.   It does not comply with our Locality Plan for Fairy Creek which would probably call for 11 rather than 14 dwellings.   However, there are a large number of medium density dwellings nearby.</w:t>
      </w:r>
    </w:p>
    <w:p w:rsidR="001B071A" w:rsidRDefault="001B071A" w:rsidP="001B071A">
      <w:pPr>
        <w:ind w:left="720" w:hanging="720"/>
      </w:pPr>
    </w:p>
    <w:p w:rsidR="001B071A" w:rsidRDefault="001B071A" w:rsidP="001B071A">
      <w:pPr>
        <w:ind w:left="720" w:hanging="720"/>
      </w:pPr>
      <w:r>
        <w:tab/>
        <w:t>Recommendation</w:t>
      </w:r>
    </w:p>
    <w:p w:rsidR="00CF4F5C" w:rsidRDefault="001B071A" w:rsidP="001B071A">
      <w:pPr>
        <w:ind w:left="720" w:hanging="720"/>
      </w:pPr>
      <w:r>
        <w:tab/>
        <w:t xml:space="preserve">That no submission be made. </w:t>
      </w:r>
    </w:p>
    <w:p w:rsidR="00CF4F5C" w:rsidRDefault="00CF4F5C"/>
    <w:p w:rsidR="00CF4F5C" w:rsidRDefault="00CF4F5C"/>
    <w:p w:rsidR="00CF4F5C" w:rsidRDefault="00CF4F5C">
      <w:pPr>
        <w:rPr>
          <w:b/>
        </w:rPr>
      </w:pPr>
      <w:r>
        <w:t>6</w:t>
      </w:r>
      <w:r>
        <w:tab/>
      </w:r>
      <w:r>
        <w:rPr>
          <w:b/>
        </w:rPr>
        <w:t>DA 2019/1290 16 Belmore St</w:t>
      </w:r>
      <w:r w:rsidR="00F23DF7">
        <w:rPr>
          <w:b/>
        </w:rPr>
        <w:t xml:space="preserve"> </w:t>
      </w:r>
      <w:r w:rsidR="00F23DF7">
        <w:t>( see Agenda item 8.9)</w:t>
      </w:r>
      <w:r w:rsidR="00F23DF7">
        <w:rPr>
          <w:b/>
        </w:rPr>
        <w:t xml:space="preserve"> </w:t>
      </w:r>
    </w:p>
    <w:p w:rsidR="00CF4F5C" w:rsidRDefault="00CF4F5C" w:rsidP="001B071A">
      <w:pPr>
        <w:ind w:left="720" w:hanging="720"/>
      </w:pPr>
      <w:r>
        <w:rPr>
          <w:b/>
        </w:rPr>
        <w:tab/>
      </w:r>
      <w:r w:rsidR="001B071A">
        <w:t>This proposal has been reviewed and it is agreed that the variations to standards are acceptable.</w:t>
      </w:r>
    </w:p>
    <w:p w:rsidR="001B071A" w:rsidRDefault="001B071A" w:rsidP="001B071A">
      <w:pPr>
        <w:ind w:left="720" w:hanging="720"/>
      </w:pPr>
    </w:p>
    <w:p w:rsidR="001B071A" w:rsidRDefault="001B071A" w:rsidP="001B071A">
      <w:pPr>
        <w:ind w:left="720" w:hanging="720"/>
      </w:pPr>
      <w:r>
        <w:tab/>
        <w:t>Recommendation</w:t>
      </w:r>
    </w:p>
    <w:p w:rsidR="001B071A" w:rsidRDefault="001B071A" w:rsidP="001B071A">
      <w:pPr>
        <w:ind w:left="720" w:hanging="720"/>
      </w:pPr>
      <w:r>
        <w:tab/>
        <w:t>That the proposal be supported.</w:t>
      </w:r>
    </w:p>
    <w:p w:rsidR="00ED34EA" w:rsidRPr="00CF4F5C" w:rsidRDefault="00ED34EA" w:rsidP="001B071A">
      <w:pPr>
        <w:ind w:left="720" w:hanging="720"/>
      </w:pPr>
    </w:p>
    <w:sectPr w:rsidR="00ED34EA" w:rsidRPr="00CF4F5C" w:rsidSect="006836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67F"/>
    <w:multiLevelType w:val="multilevel"/>
    <w:tmpl w:val="4F92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C507C"/>
    <w:multiLevelType w:val="hybridMultilevel"/>
    <w:tmpl w:val="C3F2B5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0E94"/>
    <w:rsid w:val="00054242"/>
    <w:rsid w:val="00065383"/>
    <w:rsid w:val="001B071A"/>
    <w:rsid w:val="003A7336"/>
    <w:rsid w:val="004D6237"/>
    <w:rsid w:val="005444DC"/>
    <w:rsid w:val="0056550E"/>
    <w:rsid w:val="0059217B"/>
    <w:rsid w:val="005F501B"/>
    <w:rsid w:val="00683647"/>
    <w:rsid w:val="006C2DE3"/>
    <w:rsid w:val="009758B8"/>
    <w:rsid w:val="00A126A5"/>
    <w:rsid w:val="00A60F48"/>
    <w:rsid w:val="00AA0E94"/>
    <w:rsid w:val="00B418A4"/>
    <w:rsid w:val="00BE61A6"/>
    <w:rsid w:val="00C21A77"/>
    <w:rsid w:val="00C57A4A"/>
    <w:rsid w:val="00CE3B22"/>
    <w:rsid w:val="00CE6EB8"/>
    <w:rsid w:val="00CF4F5C"/>
    <w:rsid w:val="00DB0234"/>
    <w:rsid w:val="00DB167C"/>
    <w:rsid w:val="00EA451B"/>
    <w:rsid w:val="00EC6762"/>
    <w:rsid w:val="00ED34EA"/>
    <w:rsid w:val="00F23DF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94"/>
    <w:rPr>
      <w:rFonts w:eastAsia="Times New Roman"/>
      <w:bCs w:val="0"/>
      <w:lang w:eastAsia="en-GB"/>
    </w:rPr>
  </w:style>
  <w:style w:type="paragraph" w:styleId="Heading1">
    <w:name w:val="heading 1"/>
    <w:basedOn w:val="Normal"/>
    <w:link w:val="Heading1Char"/>
    <w:uiPriority w:val="9"/>
    <w:qFormat/>
    <w:rsid w:val="00AA0E94"/>
    <w:pPr>
      <w:spacing w:before="100" w:beforeAutospacing="1" w:after="100" w:afterAutospacing="1"/>
      <w:outlineLvl w:val="0"/>
    </w:pPr>
    <w:rPr>
      <w:b/>
      <w:bCs/>
      <w:kern w:val="36"/>
      <w:sz w:val="48"/>
      <w:szCs w:val="48"/>
      <w:lang w:eastAsia="en-AU"/>
    </w:rPr>
  </w:style>
  <w:style w:type="paragraph" w:styleId="Heading2">
    <w:name w:val="heading 2"/>
    <w:basedOn w:val="Normal"/>
    <w:next w:val="Normal"/>
    <w:link w:val="Heading2Char"/>
    <w:uiPriority w:val="9"/>
    <w:unhideWhenUsed/>
    <w:qFormat/>
    <w:rsid w:val="00AA0E9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E94"/>
    <w:rPr>
      <w:rFonts w:eastAsia="Times New Roman"/>
      <w:b/>
      <w:kern w:val="36"/>
      <w:sz w:val="48"/>
      <w:szCs w:val="48"/>
      <w:lang w:eastAsia="en-AU"/>
    </w:rPr>
  </w:style>
  <w:style w:type="character" w:customStyle="1" w:styleId="Heading2Char">
    <w:name w:val="Heading 2 Char"/>
    <w:basedOn w:val="DefaultParagraphFont"/>
    <w:link w:val="Heading2"/>
    <w:uiPriority w:val="9"/>
    <w:rsid w:val="00AA0E94"/>
    <w:rPr>
      <w:rFonts w:ascii="Cambria" w:eastAsia="Times New Roman" w:hAnsi="Cambria"/>
      <w:b/>
      <w:color w:val="4F81BD"/>
      <w:sz w:val="26"/>
      <w:szCs w:val="26"/>
    </w:rPr>
  </w:style>
  <w:style w:type="paragraph" w:styleId="ListParagraph">
    <w:name w:val="List Paragraph"/>
    <w:basedOn w:val="Normal"/>
    <w:uiPriority w:val="34"/>
    <w:qFormat/>
    <w:rsid w:val="00AA0E94"/>
    <w:pPr>
      <w:ind w:left="720"/>
      <w:contextualSpacing/>
    </w:pPr>
  </w:style>
  <w:style w:type="paragraph" w:styleId="BalloonText">
    <w:name w:val="Balloon Text"/>
    <w:basedOn w:val="Normal"/>
    <w:link w:val="BalloonTextChar"/>
    <w:uiPriority w:val="99"/>
    <w:semiHidden/>
    <w:unhideWhenUsed/>
    <w:rsid w:val="00AA0E94"/>
    <w:rPr>
      <w:rFonts w:ascii="Tahoma" w:hAnsi="Tahoma" w:cs="Tahoma"/>
      <w:sz w:val="16"/>
      <w:szCs w:val="16"/>
    </w:rPr>
  </w:style>
  <w:style w:type="character" w:customStyle="1" w:styleId="BalloonTextChar">
    <w:name w:val="Balloon Text Char"/>
    <w:basedOn w:val="DefaultParagraphFont"/>
    <w:link w:val="BalloonText"/>
    <w:uiPriority w:val="99"/>
    <w:semiHidden/>
    <w:rsid w:val="00AA0E94"/>
    <w:rPr>
      <w:rFonts w:ascii="Tahoma" w:eastAsia="Times New Roman" w:hAnsi="Tahoma" w:cs="Tahoma"/>
      <w:bCs w:val="0"/>
      <w:sz w:val="16"/>
      <w:szCs w:val="16"/>
      <w:lang w:eastAsia="en-GB"/>
    </w:rPr>
  </w:style>
</w:styles>
</file>

<file path=word/webSettings.xml><?xml version="1.0" encoding="utf-8"?>
<w:webSettings xmlns:r="http://schemas.openxmlformats.org/officeDocument/2006/relationships" xmlns:w="http://schemas.openxmlformats.org/wordprocessingml/2006/main">
  <w:divs>
    <w:div w:id="1887448649">
      <w:bodyDiv w:val="1"/>
      <w:marLeft w:val="0"/>
      <w:marRight w:val="0"/>
      <w:marTop w:val="0"/>
      <w:marBottom w:val="0"/>
      <w:divBdr>
        <w:top w:val="none" w:sz="0" w:space="0" w:color="auto"/>
        <w:left w:val="none" w:sz="0" w:space="0" w:color="auto"/>
        <w:bottom w:val="none" w:sz="0" w:space="0" w:color="auto"/>
        <w:right w:val="none" w:sz="0" w:space="0" w:color="auto"/>
      </w:divBdr>
      <w:divsChild>
        <w:div w:id="2134397117">
          <w:marLeft w:val="0"/>
          <w:marRight w:val="0"/>
          <w:marTop w:val="0"/>
          <w:marBottom w:val="0"/>
          <w:divBdr>
            <w:top w:val="none" w:sz="0" w:space="0" w:color="auto"/>
            <w:left w:val="none" w:sz="0" w:space="0" w:color="auto"/>
            <w:bottom w:val="none" w:sz="0" w:space="0" w:color="auto"/>
            <w:right w:val="none" w:sz="0" w:space="0" w:color="auto"/>
          </w:divBdr>
        </w:div>
        <w:div w:id="1704473563">
          <w:marLeft w:val="0"/>
          <w:marRight w:val="0"/>
          <w:marTop w:val="0"/>
          <w:marBottom w:val="0"/>
          <w:divBdr>
            <w:top w:val="none" w:sz="0" w:space="0" w:color="auto"/>
            <w:left w:val="none" w:sz="0" w:space="0" w:color="auto"/>
            <w:bottom w:val="none" w:sz="0" w:space="0" w:color="auto"/>
            <w:right w:val="none" w:sz="0" w:space="0" w:color="auto"/>
          </w:divBdr>
          <w:divsChild>
            <w:div w:id="283196289">
              <w:marLeft w:val="0"/>
              <w:marRight w:val="0"/>
              <w:marTop w:val="0"/>
              <w:marBottom w:val="0"/>
              <w:divBdr>
                <w:top w:val="none" w:sz="0" w:space="0" w:color="auto"/>
                <w:left w:val="none" w:sz="0" w:space="0" w:color="auto"/>
                <w:bottom w:val="none" w:sz="0" w:space="0" w:color="auto"/>
                <w:right w:val="none" w:sz="0" w:space="0" w:color="auto"/>
              </w:divBdr>
            </w:div>
            <w:div w:id="1566599879">
              <w:marLeft w:val="0"/>
              <w:marRight w:val="0"/>
              <w:marTop w:val="0"/>
              <w:marBottom w:val="0"/>
              <w:divBdr>
                <w:top w:val="none" w:sz="0" w:space="0" w:color="auto"/>
                <w:left w:val="none" w:sz="0" w:space="0" w:color="auto"/>
                <w:bottom w:val="none" w:sz="0" w:space="0" w:color="auto"/>
                <w:right w:val="none" w:sz="0" w:space="0" w:color="auto"/>
              </w:divBdr>
            </w:div>
            <w:div w:id="230235645">
              <w:marLeft w:val="0"/>
              <w:marRight w:val="0"/>
              <w:marTop w:val="0"/>
              <w:marBottom w:val="0"/>
              <w:divBdr>
                <w:top w:val="none" w:sz="0" w:space="0" w:color="auto"/>
                <w:left w:val="none" w:sz="0" w:space="0" w:color="auto"/>
                <w:bottom w:val="none" w:sz="0" w:space="0" w:color="auto"/>
                <w:right w:val="none" w:sz="0" w:space="0" w:color="auto"/>
              </w:divBdr>
            </w:div>
            <w:div w:id="19278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2019-12-06T06:48:00Z</dcterms:created>
  <dcterms:modified xsi:type="dcterms:W3CDTF">2019-12-06T11:09:00Z</dcterms:modified>
</cp:coreProperties>
</file>